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32"/>
        </w:rPr>
        <w:t>UNIT 1: MY DAY</w:t>
      </w:r>
    </w:p>
    <w:p>
      <w:pPr>
        <w:jc w:val="center"/>
      </w:pPr>
      <w:r>
        <w:rPr>
          <w:rFonts w:ascii="Niramit" w:hAnsi="Niramit"/>
          <w:b w:val="0"/>
          <w:i w:val="0"/>
          <w:color w:val="666666"/>
          <w:sz w:val="20"/>
        </w:rPr>
        <w:t>Temel Eğitim İngilizce Dersi Öğretim Programı — YEAR 5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Grammar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• Present Simple Tense — to be (affirmative, negative, interrogative, yes/no questions)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• Object pronouns: me, you, him, her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• Prepositions of time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• Before school / after dinner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Lexis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• Daily routines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• Times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• Body parts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